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B814E" w14:textId="77777777" w:rsidR="001C1586" w:rsidRDefault="001C1586" w:rsidP="001C1586">
      <w:pPr>
        <w:spacing w:after="0" w:line="240" w:lineRule="auto"/>
        <w:rPr>
          <w:rFonts w:ascii="Times New Roman" w:hAnsi="Times New Roman"/>
          <w:b/>
          <w:sz w:val="24"/>
          <w:szCs w:val="24"/>
        </w:rPr>
      </w:pPr>
    </w:p>
    <w:p w14:paraId="2E4C7483" w14:textId="77777777" w:rsidR="001C1586" w:rsidRPr="00C9282D" w:rsidRDefault="001C1586" w:rsidP="001C1586">
      <w:pPr>
        <w:spacing w:after="0" w:line="240" w:lineRule="auto"/>
        <w:jc w:val="center"/>
        <w:rPr>
          <w:rFonts w:ascii="Times New Roman" w:hAnsi="Times New Roman"/>
          <w:b/>
          <w:sz w:val="24"/>
          <w:szCs w:val="24"/>
        </w:rPr>
      </w:pPr>
      <w:r w:rsidRPr="00C9282D">
        <w:rPr>
          <w:rFonts w:ascii="Times New Roman" w:hAnsi="Times New Roman"/>
          <w:b/>
          <w:sz w:val="24"/>
          <w:szCs w:val="24"/>
        </w:rPr>
        <w:t>PASKAIDROJUMA RAKSTS</w:t>
      </w:r>
    </w:p>
    <w:p w14:paraId="461EA400" w14:textId="77777777" w:rsidR="001C1586" w:rsidRPr="00C9282D" w:rsidRDefault="001C1586" w:rsidP="001C1586">
      <w:pPr>
        <w:spacing w:after="0" w:line="240" w:lineRule="auto"/>
        <w:jc w:val="both"/>
        <w:rPr>
          <w:rFonts w:ascii="Times New Roman" w:hAnsi="Times New Roman"/>
          <w:b/>
          <w:sz w:val="24"/>
          <w:szCs w:val="24"/>
        </w:rPr>
      </w:pPr>
    </w:p>
    <w:p w14:paraId="208668BF" w14:textId="77777777" w:rsidR="001C1586" w:rsidRPr="00C9282D" w:rsidRDefault="001C1586" w:rsidP="001C1586">
      <w:pPr>
        <w:spacing w:after="0" w:line="240" w:lineRule="auto"/>
        <w:jc w:val="center"/>
        <w:rPr>
          <w:rFonts w:ascii="Times New Roman" w:hAnsi="Times New Roman"/>
          <w:bCs/>
          <w:sz w:val="24"/>
          <w:szCs w:val="24"/>
        </w:rPr>
      </w:pPr>
      <w:r w:rsidRPr="00C9282D">
        <w:rPr>
          <w:rFonts w:ascii="Times New Roman" w:hAnsi="Times New Roman"/>
          <w:bCs/>
          <w:sz w:val="24"/>
          <w:szCs w:val="24"/>
        </w:rPr>
        <w:t>Augšdaugavas novada pašvaldības domes ____ ._____202</w:t>
      </w:r>
      <w:r>
        <w:rPr>
          <w:rFonts w:ascii="Times New Roman" w:hAnsi="Times New Roman"/>
          <w:bCs/>
          <w:sz w:val="24"/>
          <w:szCs w:val="24"/>
        </w:rPr>
        <w:t>5</w:t>
      </w:r>
      <w:r w:rsidRPr="00C9282D">
        <w:rPr>
          <w:rFonts w:ascii="Times New Roman" w:hAnsi="Times New Roman"/>
          <w:bCs/>
          <w:sz w:val="24"/>
          <w:szCs w:val="24"/>
        </w:rPr>
        <w:t>. saistošajiem noteikumiem Nr.____</w:t>
      </w:r>
    </w:p>
    <w:p w14:paraId="5F6D2B92" w14:textId="77777777" w:rsidR="001C1586" w:rsidRPr="00C9282D" w:rsidRDefault="001C1586" w:rsidP="001C1586">
      <w:pPr>
        <w:spacing w:after="0" w:line="240" w:lineRule="auto"/>
        <w:jc w:val="center"/>
        <w:rPr>
          <w:rFonts w:ascii="Times New Roman" w:eastAsia="Arial Unicode MS" w:hAnsi="Times New Roman"/>
          <w:sz w:val="24"/>
          <w:szCs w:val="24"/>
        </w:rPr>
      </w:pPr>
      <w:r w:rsidRPr="00C9282D">
        <w:rPr>
          <w:rFonts w:ascii="Times New Roman" w:hAnsi="Times New Roman"/>
          <w:bCs/>
          <w:sz w:val="24"/>
          <w:szCs w:val="24"/>
        </w:rPr>
        <w:t>„</w:t>
      </w:r>
      <w:r w:rsidRPr="00C9282D">
        <w:rPr>
          <w:rFonts w:ascii="Times New Roman" w:hAnsi="Times New Roman"/>
          <w:sz w:val="24"/>
          <w:szCs w:val="24"/>
        </w:rPr>
        <w:t xml:space="preserve"> </w:t>
      </w:r>
      <w:r w:rsidRPr="00237A9C">
        <w:rPr>
          <w:rFonts w:ascii="Times New Roman" w:eastAsia="Arial Unicode MS" w:hAnsi="Times New Roman"/>
          <w:sz w:val="24"/>
          <w:szCs w:val="24"/>
        </w:rPr>
        <w:t>Par Augšdaugavas novada pašvaldības izīrēto dzīvojamo telpu atsavināšanas kārtību</w:t>
      </w:r>
      <w:r w:rsidRPr="00C9282D">
        <w:rPr>
          <w:rFonts w:ascii="Times New Roman" w:eastAsia="Arial Unicode MS" w:hAnsi="Times New Roman"/>
          <w:sz w:val="24"/>
          <w:szCs w:val="24"/>
        </w:rPr>
        <w:t>”</w:t>
      </w:r>
    </w:p>
    <w:p w14:paraId="7A2D651D" w14:textId="77777777" w:rsidR="001C1586" w:rsidRPr="00C9282D" w:rsidRDefault="001C1586" w:rsidP="001C1586">
      <w:pPr>
        <w:spacing w:after="0" w:line="240" w:lineRule="auto"/>
        <w:jc w:val="both"/>
        <w:rPr>
          <w:rFonts w:ascii="Times New Roman" w:hAnsi="Times New Roman"/>
          <w:b/>
          <w:sz w:val="24"/>
          <w:szCs w:val="24"/>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3"/>
        <w:gridCol w:w="7059"/>
      </w:tblGrid>
      <w:tr w:rsidR="001C1586" w:rsidRPr="00C9282D" w14:paraId="3671C369" w14:textId="77777777" w:rsidTr="00BE33B2">
        <w:tc>
          <w:tcPr>
            <w:tcW w:w="2263" w:type="dxa"/>
            <w:tcBorders>
              <w:top w:val="single" w:sz="4" w:space="0" w:color="000000"/>
              <w:left w:val="single" w:sz="4" w:space="0" w:color="000000"/>
              <w:bottom w:val="single" w:sz="4" w:space="0" w:color="000000"/>
              <w:right w:val="single" w:sz="4" w:space="0" w:color="000000"/>
            </w:tcBorders>
          </w:tcPr>
          <w:p w14:paraId="3A8D0B03" w14:textId="77777777" w:rsidR="001C1586" w:rsidRPr="00C9282D" w:rsidRDefault="001C1586" w:rsidP="00BE33B2">
            <w:pPr>
              <w:spacing w:after="0" w:line="240" w:lineRule="auto"/>
              <w:jc w:val="center"/>
              <w:rPr>
                <w:rFonts w:ascii="Times New Roman" w:hAnsi="Times New Roman"/>
                <w:sz w:val="24"/>
                <w:szCs w:val="24"/>
              </w:rPr>
            </w:pPr>
            <w:r w:rsidRPr="00C9282D">
              <w:rPr>
                <w:rFonts w:ascii="Times New Roman" w:hAnsi="Times New Roman"/>
                <w:sz w:val="24"/>
                <w:szCs w:val="24"/>
              </w:rPr>
              <w:t>Paskaidrojuma raksta sadaļas</w:t>
            </w:r>
          </w:p>
        </w:tc>
        <w:tc>
          <w:tcPr>
            <w:tcW w:w="7059" w:type="dxa"/>
            <w:tcBorders>
              <w:top w:val="single" w:sz="4" w:space="0" w:color="000000"/>
              <w:left w:val="single" w:sz="4" w:space="0" w:color="000000"/>
              <w:bottom w:val="single" w:sz="4" w:space="0" w:color="000000"/>
              <w:right w:val="single" w:sz="4" w:space="0" w:color="000000"/>
            </w:tcBorders>
          </w:tcPr>
          <w:p w14:paraId="4FEC4722" w14:textId="77777777" w:rsidR="001C1586" w:rsidRPr="00C9282D" w:rsidRDefault="001C1586" w:rsidP="00BE33B2">
            <w:pPr>
              <w:spacing w:after="0" w:line="240" w:lineRule="auto"/>
              <w:jc w:val="center"/>
              <w:rPr>
                <w:rFonts w:ascii="Times New Roman" w:hAnsi="Times New Roman"/>
                <w:sz w:val="24"/>
                <w:szCs w:val="24"/>
              </w:rPr>
            </w:pPr>
            <w:r w:rsidRPr="00C9282D">
              <w:rPr>
                <w:rFonts w:ascii="Times New Roman" w:hAnsi="Times New Roman"/>
                <w:sz w:val="24"/>
                <w:szCs w:val="24"/>
              </w:rPr>
              <w:t>Norādāmā informācija</w:t>
            </w:r>
          </w:p>
        </w:tc>
      </w:tr>
      <w:tr w:rsidR="001C1586" w:rsidRPr="00C9282D" w14:paraId="0F553664" w14:textId="77777777" w:rsidTr="00BE33B2">
        <w:tc>
          <w:tcPr>
            <w:tcW w:w="2263" w:type="dxa"/>
            <w:tcBorders>
              <w:top w:val="single" w:sz="4" w:space="0" w:color="000000"/>
              <w:left w:val="single" w:sz="4" w:space="0" w:color="000000"/>
              <w:bottom w:val="single" w:sz="4" w:space="0" w:color="000000"/>
              <w:right w:val="single" w:sz="4" w:space="0" w:color="000000"/>
            </w:tcBorders>
          </w:tcPr>
          <w:p w14:paraId="456267BD" w14:textId="77777777" w:rsidR="001C1586" w:rsidRPr="00C9282D" w:rsidRDefault="001C1586" w:rsidP="00BE33B2">
            <w:pPr>
              <w:spacing w:after="0" w:line="240" w:lineRule="auto"/>
              <w:rPr>
                <w:rFonts w:ascii="Times New Roman" w:hAnsi="Times New Roman"/>
                <w:sz w:val="24"/>
                <w:szCs w:val="24"/>
              </w:rPr>
            </w:pPr>
            <w:r w:rsidRPr="00C9282D">
              <w:rPr>
                <w:rFonts w:ascii="Times New Roman" w:hAnsi="Times New Roman"/>
                <w:sz w:val="24"/>
                <w:szCs w:val="24"/>
                <w:shd w:val="clear" w:color="auto" w:fill="FFFFFF"/>
              </w:rPr>
              <w:t>1. Mērķis un nepieciešamības pamatojums</w:t>
            </w:r>
          </w:p>
        </w:tc>
        <w:tc>
          <w:tcPr>
            <w:tcW w:w="7059" w:type="dxa"/>
            <w:tcBorders>
              <w:top w:val="single" w:sz="4" w:space="0" w:color="000000"/>
              <w:left w:val="single" w:sz="4" w:space="0" w:color="000000"/>
              <w:bottom w:val="single" w:sz="4" w:space="0" w:color="000000"/>
              <w:right w:val="single" w:sz="4" w:space="0" w:color="000000"/>
            </w:tcBorders>
          </w:tcPr>
          <w:p w14:paraId="6B329A45" w14:textId="77777777" w:rsidR="001C1586" w:rsidRPr="00C9282D" w:rsidRDefault="001C1586" w:rsidP="00BE33B2">
            <w:pPr>
              <w:pStyle w:val="Paraststmeklis"/>
              <w:shd w:val="clear" w:color="auto" w:fill="FFFFFF"/>
              <w:spacing w:before="0" w:beforeAutospacing="0" w:after="0" w:afterAutospacing="0"/>
              <w:ind w:firstLine="325"/>
              <w:jc w:val="both"/>
              <w:rPr>
                <w:lang w:val="lv-LV"/>
              </w:rPr>
            </w:pPr>
            <w:r w:rsidRPr="00237A9C">
              <w:rPr>
                <w:lang w:val="lv-LV"/>
              </w:rPr>
              <w:t xml:space="preserve">Saistošo noteikumu mērķis ir noteikt vienotu kārtību, kādā </w:t>
            </w:r>
            <w:r>
              <w:rPr>
                <w:lang w:val="lv-LV"/>
              </w:rPr>
              <w:t>Augšdaugavas</w:t>
            </w:r>
            <w:r w:rsidRPr="00237A9C">
              <w:rPr>
                <w:lang w:val="lv-LV"/>
              </w:rPr>
              <w:t xml:space="preserve"> novada pašvaldība atsavina tās īpašumā esošās izīrētās dzīvojamās telpas. Normatīvais regulējums izstrādāts saskaņā ar Pašvaldību likumu, Publiskas personas mantas atsavināšanas likumu, kā arī likumu "Par palīdzību dzīvokļa jautājumu risināšanā", lai nodrošinātu vienveidīgu pieeju šādu dzīvojamo telpu iegūšanai īpašumā un veicinātu pašvaldības dzīvojamā fonda racionālu pārvaldību.</w:t>
            </w:r>
          </w:p>
        </w:tc>
      </w:tr>
      <w:tr w:rsidR="001C1586" w:rsidRPr="00C9282D" w14:paraId="131C08BF" w14:textId="77777777" w:rsidTr="00BE33B2">
        <w:tc>
          <w:tcPr>
            <w:tcW w:w="2263" w:type="dxa"/>
            <w:tcBorders>
              <w:top w:val="single" w:sz="4" w:space="0" w:color="000000"/>
              <w:left w:val="single" w:sz="4" w:space="0" w:color="000000"/>
              <w:bottom w:val="single" w:sz="4" w:space="0" w:color="000000"/>
              <w:right w:val="single" w:sz="4" w:space="0" w:color="000000"/>
            </w:tcBorders>
          </w:tcPr>
          <w:p w14:paraId="53144E67" w14:textId="77777777" w:rsidR="001C1586" w:rsidRPr="00C9282D" w:rsidRDefault="001C1586" w:rsidP="00BE33B2">
            <w:pPr>
              <w:spacing w:after="0" w:line="240" w:lineRule="auto"/>
              <w:jc w:val="both"/>
              <w:rPr>
                <w:rFonts w:ascii="Times New Roman" w:hAnsi="Times New Roman"/>
                <w:sz w:val="24"/>
                <w:szCs w:val="24"/>
              </w:rPr>
            </w:pPr>
            <w:r w:rsidRPr="00C9282D">
              <w:rPr>
                <w:rFonts w:ascii="Times New Roman" w:hAnsi="Times New Roman"/>
                <w:sz w:val="24"/>
                <w:szCs w:val="24"/>
              </w:rPr>
              <w:t xml:space="preserve">2. </w:t>
            </w:r>
            <w:r w:rsidRPr="00C9282D">
              <w:rPr>
                <w:rFonts w:ascii="Times New Roman" w:hAnsi="Times New Roman"/>
                <w:sz w:val="24"/>
                <w:szCs w:val="24"/>
                <w:shd w:val="clear" w:color="auto" w:fill="FFFFFF"/>
              </w:rPr>
              <w:t>Fiskālā ietekme uz pašvaldības budžetu</w:t>
            </w:r>
          </w:p>
        </w:tc>
        <w:tc>
          <w:tcPr>
            <w:tcW w:w="7059" w:type="dxa"/>
            <w:tcBorders>
              <w:top w:val="single" w:sz="4" w:space="0" w:color="000000"/>
              <w:left w:val="single" w:sz="4" w:space="0" w:color="000000"/>
              <w:bottom w:val="single" w:sz="4" w:space="0" w:color="000000"/>
              <w:right w:val="single" w:sz="4" w:space="0" w:color="000000"/>
            </w:tcBorders>
          </w:tcPr>
          <w:p w14:paraId="4D10A879" w14:textId="77777777" w:rsidR="001C1586" w:rsidRPr="00C9282D" w:rsidRDefault="001C1586" w:rsidP="00BE33B2">
            <w:pPr>
              <w:autoSpaceDE w:val="0"/>
              <w:autoSpaceDN w:val="0"/>
              <w:adjustRightInd w:val="0"/>
              <w:spacing w:after="0" w:line="240" w:lineRule="auto"/>
              <w:ind w:firstLine="325"/>
              <w:jc w:val="both"/>
              <w:rPr>
                <w:rFonts w:ascii="Times New Roman" w:hAnsi="Times New Roman"/>
                <w:sz w:val="24"/>
                <w:szCs w:val="24"/>
                <w:shd w:val="clear" w:color="auto" w:fill="FFFFFF"/>
              </w:rPr>
            </w:pPr>
            <w:r>
              <w:rPr>
                <w:rFonts w:ascii="Times New Roman" w:hAnsi="Times New Roman"/>
                <w:sz w:val="24"/>
                <w:szCs w:val="24"/>
                <w:shd w:val="clear" w:color="auto" w:fill="FFFFFF"/>
              </w:rPr>
              <w:t>Saistošo noteikumu piemērošana palielinās ieņēmumus no atsavināšanas un samazinās izdevumus par dzīvojamo telpu uzturēšanu.</w:t>
            </w:r>
          </w:p>
        </w:tc>
      </w:tr>
      <w:tr w:rsidR="001C1586" w:rsidRPr="00C9282D" w14:paraId="2C1A88B1" w14:textId="77777777" w:rsidTr="00BE33B2">
        <w:tc>
          <w:tcPr>
            <w:tcW w:w="2263" w:type="dxa"/>
            <w:tcBorders>
              <w:top w:val="single" w:sz="4" w:space="0" w:color="000000"/>
              <w:left w:val="single" w:sz="4" w:space="0" w:color="000000"/>
              <w:bottom w:val="single" w:sz="4" w:space="0" w:color="000000"/>
              <w:right w:val="single" w:sz="4" w:space="0" w:color="000000"/>
            </w:tcBorders>
          </w:tcPr>
          <w:p w14:paraId="3588323F" w14:textId="77777777" w:rsidR="001C1586" w:rsidRPr="00C9282D" w:rsidRDefault="001C1586" w:rsidP="00BE33B2">
            <w:pPr>
              <w:spacing w:after="0" w:line="240" w:lineRule="auto"/>
              <w:jc w:val="both"/>
              <w:rPr>
                <w:rFonts w:ascii="Times New Roman" w:hAnsi="Times New Roman"/>
                <w:sz w:val="24"/>
                <w:szCs w:val="24"/>
              </w:rPr>
            </w:pPr>
            <w:r w:rsidRPr="00C9282D">
              <w:rPr>
                <w:rFonts w:ascii="Times New Roman" w:hAnsi="Times New Roman"/>
                <w:sz w:val="24"/>
                <w:szCs w:val="24"/>
              </w:rPr>
              <w:t>3.</w:t>
            </w:r>
            <w:r w:rsidRPr="00C9282D">
              <w:rPr>
                <w:rFonts w:ascii="Times New Roman" w:hAnsi="Times New Roman"/>
                <w:sz w:val="24"/>
                <w:szCs w:val="24"/>
                <w:shd w:val="clear" w:color="auto" w:fill="FFFFFF"/>
              </w:rPr>
              <w:t xml:space="preserve"> Sociālā ietekme, ietekme uz vidi, iedzīvotāju veselību, uzņēmējdarbības vidi pašvaldības teritorijā, kā arī plānotā regulējuma ietekme uz konkurenci </w:t>
            </w:r>
          </w:p>
        </w:tc>
        <w:tc>
          <w:tcPr>
            <w:tcW w:w="7059" w:type="dxa"/>
            <w:tcBorders>
              <w:top w:val="single" w:sz="4" w:space="0" w:color="000000"/>
              <w:left w:val="single" w:sz="4" w:space="0" w:color="000000"/>
              <w:bottom w:val="single" w:sz="4" w:space="0" w:color="000000"/>
              <w:right w:val="single" w:sz="4" w:space="0" w:color="000000"/>
            </w:tcBorders>
          </w:tcPr>
          <w:p w14:paraId="44FC70D4" w14:textId="77777777" w:rsidR="001C1586" w:rsidRPr="00237A9C" w:rsidRDefault="001C1586" w:rsidP="00BE33B2">
            <w:pPr>
              <w:spacing w:after="0" w:line="240" w:lineRule="auto"/>
              <w:ind w:firstLine="325"/>
              <w:jc w:val="both"/>
              <w:rPr>
                <w:rFonts w:ascii="Times New Roman" w:hAnsi="Times New Roman" w:cs="Times New Roman"/>
                <w:sz w:val="24"/>
                <w:szCs w:val="24"/>
                <w:shd w:val="clear" w:color="auto" w:fill="FFFFFF"/>
              </w:rPr>
            </w:pPr>
            <w:r w:rsidRPr="00237A9C">
              <w:rPr>
                <w:rFonts w:ascii="Times New Roman" w:hAnsi="Times New Roman" w:cs="Times New Roman"/>
                <w:sz w:val="24"/>
                <w:szCs w:val="24"/>
                <w:shd w:val="clear" w:color="auto" w:fill="FFFFFF"/>
              </w:rPr>
              <w:t>Sociālā ietekme – pozitīva: noteikumi sniedz ilgtermiņa īrniekiem iespēju iegūt īpašumā pašvaldības dzīvojamo telpu, tādejādi veicinot viņu sociālo un ekonomisko stabilitāti</w:t>
            </w:r>
            <w:r>
              <w:rPr>
                <w:rFonts w:ascii="Times New Roman" w:hAnsi="Times New Roman" w:cs="Times New Roman"/>
                <w:sz w:val="24"/>
                <w:szCs w:val="24"/>
                <w:shd w:val="clear" w:color="auto" w:fill="FFFFFF"/>
              </w:rPr>
              <w:t>.</w:t>
            </w:r>
          </w:p>
          <w:p w14:paraId="23815BF8" w14:textId="77777777" w:rsidR="001C1586" w:rsidRPr="00237A9C" w:rsidRDefault="001C1586" w:rsidP="00BE33B2">
            <w:pPr>
              <w:spacing w:after="0" w:line="240" w:lineRule="auto"/>
              <w:ind w:firstLine="325"/>
              <w:jc w:val="both"/>
              <w:rPr>
                <w:rFonts w:ascii="Times New Roman" w:hAnsi="Times New Roman" w:cs="Times New Roman"/>
                <w:sz w:val="24"/>
                <w:szCs w:val="24"/>
                <w:shd w:val="clear" w:color="auto" w:fill="FFFFFF"/>
              </w:rPr>
            </w:pPr>
            <w:r w:rsidRPr="00237A9C">
              <w:rPr>
                <w:rFonts w:ascii="Times New Roman" w:hAnsi="Times New Roman" w:cs="Times New Roman"/>
                <w:sz w:val="24"/>
                <w:szCs w:val="24"/>
                <w:shd w:val="clear" w:color="auto" w:fill="FFFFFF"/>
              </w:rPr>
              <w:t>Ietekme uz uzņēmējdarbības vidi – pozitīva. Atsavināšana veicina ilgtspējīgu dzīvojamā fonda apsaimniekošanu un var sekmēt daudzdzīvokļu māju uzturēšanas efektivitāti;</w:t>
            </w:r>
          </w:p>
          <w:p w14:paraId="34B20299" w14:textId="77777777" w:rsidR="001C1586" w:rsidRPr="00101FF3" w:rsidRDefault="001C1586" w:rsidP="00BE33B2">
            <w:pPr>
              <w:spacing w:after="0" w:line="240" w:lineRule="auto"/>
              <w:ind w:firstLine="325"/>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Nav ietekmes uz uzņēmējdarbības vidi, iedzīvotāju veselību un konkurenci.</w:t>
            </w:r>
          </w:p>
        </w:tc>
      </w:tr>
      <w:tr w:rsidR="001C1586" w:rsidRPr="00C9282D" w14:paraId="63BC8660" w14:textId="77777777" w:rsidTr="00BE33B2">
        <w:tc>
          <w:tcPr>
            <w:tcW w:w="2263" w:type="dxa"/>
            <w:tcBorders>
              <w:top w:val="single" w:sz="4" w:space="0" w:color="000000"/>
              <w:left w:val="single" w:sz="4" w:space="0" w:color="000000"/>
              <w:bottom w:val="single" w:sz="4" w:space="0" w:color="000000"/>
              <w:right w:val="single" w:sz="4" w:space="0" w:color="000000"/>
            </w:tcBorders>
          </w:tcPr>
          <w:p w14:paraId="10FAB15D" w14:textId="77777777" w:rsidR="001C1586" w:rsidRPr="00C9282D" w:rsidRDefault="001C1586" w:rsidP="00BE33B2">
            <w:pPr>
              <w:spacing w:after="0" w:line="240" w:lineRule="auto"/>
              <w:jc w:val="both"/>
              <w:rPr>
                <w:rFonts w:ascii="Times New Roman" w:hAnsi="Times New Roman"/>
                <w:sz w:val="24"/>
                <w:szCs w:val="24"/>
              </w:rPr>
            </w:pPr>
            <w:r w:rsidRPr="00C9282D">
              <w:rPr>
                <w:rFonts w:ascii="Times New Roman" w:hAnsi="Times New Roman"/>
                <w:sz w:val="24"/>
                <w:szCs w:val="24"/>
              </w:rPr>
              <w:t xml:space="preserve">4. </w:t>
            </w:r>
            <w:r w:rsidRPr="00C9282D">
              <w:rPr>
                <w:rFonts w:ascii="Times New Roman" w:hAnsi="Times New Roman"/>
                <w:sz w:val="24"/>
                <w:szCs w:val="24"/>
                <w:shd w:val="clear" w:color="auto" w:fill="FFFFFF"/>
              </w:rPr>
              <w:t>Ietekme uz administratīvajām procedūrām un to izmaksām</w:t>
            </w:r>
          </w:p>
        </w:tc>
        <w:tc>
          <w:tcPr>
            <w:tcW w:w="7059" w:type="dxa"/>
            <w:tcBorders>
              <w:top w:val="single" w:sz="4" w:space="0" w:color="000000"/>
              <w:left w:val="single" w:sz="4" w:space="0" w:color="000000"/>
              <w:bottom w:val="single" w:sz="4" w:space="0" w:color="000000"/>
              <w:right w:val="single" w:sz="4" w:space="0" w:color="000000"/>
            </w:tcBorders>
          </w:tcPr>
          <w:p w14:paraId="7C730610" w14:textId="77777777" w:rsidR="001C1586" w:rsidRPr="00C9282D" w:rsidRDefault="001C1586" w:rsidP="00BE33B2">
            <w:pPr>
              <w:spacing w:after="0" w:line="240" w:lineRule="auto"/>
              <w:ind w:firstLine="325"/>
              <w:jc w:val="both"/>
              <w:rPr>
                <w:rFonts w:ascii="Times New Roman" w:hAnsi="Times New Roman"/>
                <w:sz w:val="24"/>
                <w:szCs w:val="24"/>
              </w:rPr>
            </w:pPr>
            <w:r w:rsidRPr="00237A9C">
              <w:rPr>
                <w:rFonts w:ascii="Times New Roman" w:hAnsi="Times New Roman"/>
                <w:sz w:val="24"/>
                <w:szCs w:val="24"/>
              </w:rPr>
              <w:t xml:space="preserve">Saistošo noteikumu piemērošanā iesaistīta pašvaldības Centrālā </w:t>
            </w:r>
            <w:r>
              <w:rPr>
                <w:rFonts w:ascii="Times New Roman" w:hAnsi="Times New Roman"/>
                <w:sz w:val="24"/>
                <w:szCs w:val="24"/>
              </w:rPr>
              <w:t>pārvalde</w:t>
            </w:r>
            <w:r w:rsidRPr="00237A9C">
              <w:rPr>
                <w:rFonts w:ascii="Times New Roman" w:hAnsi="Times New Roman"/>
                <w:sz w:val="24"/>
                <w:szCs w:val="24"/>
              </w:rPr>
              <w:t xml:space="preserve"> un pašvaldības Īpašumu atsavināšanas</w:t>
            </w:r>
            <w:r>
              <w:rPr>
                <w:rFonts w:ascii="Times New Roman" w:hAnsi="Times New Roman"/>
                <w:sz w:val="24"/>
                <w:szCs w:val="24"/>
              </w:rPr>
              <w:t xml:space="preserve"> un nomas tiesību</w:t>
            </w:r>
            <w:r w:rsidRPr="00237A9C">
              <w:rPr>
                <w:rFonts w:ascii="Times New Roman" w:hAnsi="Times New Roman"/>
                <w:sz w:val="24"/>
                <w:szCs w:val="24"/>
              </w:rPr>
              <w:t xml:space="preserve"> </w:t>
            </w:r>
            <w:r>
              <w:rPr>
                <w:rFonts w:ascii="Times New Roman" w:hAnsi="Times New Roman"/>
                <w:sz w:val="24"/>
                <w:szCs w:val="24"/>
              </w:rPr>
              <w:t xml:space="preserve">izsoles </w:t>
            </w:r>
            <w:r w:rsidRPr="00237A9C">
              <w:rPr>
                <w:rFonts w:ascii="Times New Roman" w:hAnsi="Times New Roman"/>
                <w:sz w:val="24"/>
                <w:szCs w:val="24"/>
              </w:rPr>
              <w:t>komisija. Esošā administratīvā struktūra spēj nodrošināt noteikumu izpildi bez papildu procedūrām vai izmaksām.</w:t>
            </w:r>
          </w:p>
        </w:tc>
      </w:tr>
      <w:tr w:rsidR="001C1586" w:rsidRPr="00C9282D" w14:paraId="61D0A4AA" w14:textId="77777777" w:rsidTr="00BE33B2">
        <w:trPr>
          <w:trHeight w:val="654"/>
        </w:trPr>
        <w:tc>
          <w:tcPr>
            <w:tcW w:w="2263" w:type="dxa"/>
            <w:tcBorders>
              <w:top w:val="single" w:sz="4" w:space="0" w:color="000000"/>
              <w:left w:val="single" w:sz="4" w:space="0" w:color="000000"/>
              <w:bottom w:val="single" w:sz="4" w:space="0" w:color="000000"/>
              <w:right w:val="single" w:sz="4" w:space="0" w:color="000000"/>
            </w:tcBorders>
          </w:tcPr>
          <w:p w14:paraId="527C06BD" w14:textId="77777777" w:rsidR="001C1586" w:rsidRPr="00C9282D" w:rsidRDefault="001C1586" w:rsidP="00BE33B2">
            <w:pPr>
              <w:spacing w:after="0" w:line="240" w:lineRule="auto"/>
              <w:jc w:val="both"/>
              <w:rPr>
                <w:rFonts w:ascii="Times New Roman" w:hAnsi="Times New Roman"/>
                <w:sz w:val="24"/>
                <w:szCs w:val="24"/>
              </w:rPr>
            </w:pPr>
            <w:r w:rsidRPr="00C9282D">
              <w:rPr>
                <w:rFonts w:ascii="Times New Roman" w:hAnsi="Times New Roman"/>
                <w:sz w:val="24"/>
                <w:szCs w:val="24"/>
                <w:shd w:val="clear" w:color="auto" w:fill="FFFFFF"/>
              </w:rPr>
              <w:t>5. Ietekme uz pašvaldības funkcijām un cilvēkresursiem</w:t>
            </w:r>
          </w:p>
        </w:tc>
        <w:tc>
          <w:tcPr>
            <w:tcW w:w="7059" w:type="dxa"/>
            <w:tcBorders>
              <w:top w:val="single" w:sz="4" w:space="0" w:color="000000"/>
              <w:left w:val="single" w:sz="4" w:space="0" w:color="000000"/>
              <w:bottom w:val="single" w:sz="4" w:space="0" w:color="000000"/>
              <w:right w:val="single" w:sz="4" w:space="0" w:color="000000"/>
            </w:tcBorders>
          </w:tcPr>
          <w:p w14:paraId="7B1B4FC8" w14:textId="77777777" w:rsidR="001C1586" w:rsidRPr="00C9282D" w:rsidRDefault="001C1586" w:rsidP="00BE33B2">
            <w:pPr>
              <w:spacing w:after="0" w:line="240" w:lineRule="auto"/>
              <w:ind w:firstLine="325"/>
              <w:rPr>
                <w:rFonts w:ascii="Times New Roman" w:hAnsi="Times New Roman"/>
                <w:sz w:val="24"/>
                <w:szCs w:val="24"/>
                <w:shd w:val="clear" w:color="auto" w:fill="FFFFFF"/>
              </w:rPr>
            </w:pPr>
            <w:r>
              <w:rPr>
                <w:rFonts w:ascii="Times New Roman" w:hAnsi="Times New Roman"/>
                <w:sz w:val="24"/>
                <w:szCs w:val="24"/>
                <w:shd w:val="clear" w:color="auto" w:fill="FFFFFF"/>
              </w:rPr>
              <w:t>Papildu cilvēkresursu iesaiste saistošo noteikumu īstenošanā netiek paredzēta, jaunas pašvaldības funkcijas netiek radītas, esošo institūciju kompetence netiek paplašināta</w:t>
            </w:r>
            <w:r w:rsidRPr="00C9282D">
              <w:rPr>
                <w:rFonts w:ascii="Times New Roman" w:hAnsi="Times New Roman"/>
                <w:sz w:val="24"/>
                <w:szCs w:val="24"/>
                <w:shd w:val="clear" w:color="auto" w:fill="FFFFFF"/>
              </w:rPr>
              <w:t>.</w:t>
            </w:r>
          </w:p>
        </w:tc>
      </w:tr>
      <w:tr w:rsidR="001C1586" w:rsidRPr="00C9282D" w14:paraId="6D80CD52" w14:textId="77777777" w:rsidTr="00BE33B2">
        <w:trPr>
          <w:trHeight w:val="654"/>
        </w:trPr>
        <w:tc>
          <w:tcPr>
            <w:tcW w:w="2263" w:type="dxa"/>
            <w:tcBorders>
              <w:top w:val="single" w:sz="4" w:space="0" w:color="000000"/>
              <w:left w:val="single" w:sz="4" w:space="0" w:color="000000"/>
              <w:bottom w:val="single" w:sz="4" w:space="0" w:color="000000"/>
              <w:right w:val="single" w:sz="4" w:space="0" w:color="000000"/>
            </w:tcBorders>
          </w:tcPr>
          <w:p w14:paraId="1C49F516" w14:textId="77777777" w:rsidR="001C1586" w:rsidRPr="00C9282D" w:rsidRDefault="001C1586" w:rsidP="00BE33B2">
            <w:pPr>
              <w:spacing w:after="0" w:line="240" w:lineRule="auto"/>
              <w:jc w:val="both"/>
              <w:rPr>
                <w:rFonts w:ascii="Times New Roman" w:hAnsi="Times New Roman"/>
                <w:sz w:val="24"/>
                <w:szCs w:val="24"/>
              </w:rPr>
            </w:pPr>
            <w:r w:rsidRPr="00C9282D">
              <w:rPr>
                <w:rFonts w:ascii="Times New Roman" w:hAnsi="Times New Roman"/>
                <w:sz w:val="24"/>
                <w:szCs w:val="24"/>
                <w:shd w:val="clear" w:color="auto" w:fill="FFFFFF"/>
              </w:rPr>
              <w:t>6. Informācija par izpildes nodrošināšanu</w:t>
            </w:r>
          </w:p>
        </w:tc>
        <w:tc>
          <w:tcPr>
            <w:tcW w:w="7059" w:type="dxa"/>
            <w:tcBorders>
              <w:top w:val="single" w:sz="4" w:space="0" w:color="000000"/>
              <w:left w:val="single" w:sz="4" w:space="0" w:color="000000"/>
              <w:bottom w:val="single" w:sz="4" w:space="0" w:color="000000"/>
              <w:right w:val="single" w:sz="4" w:space="0" w:color="000000"/>
            </w:tcBorders>
          </w:tcPr>
          <w:p w14:paraId="5C4C12F9" w14:textId="77777777" w:rsidR="001C1586" w:rsidRPr="001B6805" w:rsidRDefault="001C1586" w:rsidP="00BE33B2">
            <w:pPr>
              <w:spacing w:after="0" w:line="240" w:lineRule="auto"/>
              <w:ind w:firstLine="325"/>
              <w:jc w:val="both"/>
              <w:rPr>
                <w:rFonts w:ascii="Times New Roman" w:hAnsi="Times New Roman" w:cs="Times New Roman"/>
                <w:sz w:val="24"/>
                <w:szCs w:val="24"/>
                <w:shd w:val="clear" w:color="auto" w:fill="FFFFFF"/>
              </w:rPr>
            </w:pPr>
            <w:r w:rsidRPr="00C05070">
              <w:rPr>
                <w:rFonts w:ascii="Times New Roman" w:hAnsi="Times New Roman" w:cs="Times New Roman"/>
                <w:sz w:val="24"/>
                <w:szCs w:val="24"/>
                <w:shd w:val="clear" w:color="auto" w:fill="FFFFFF"/>
              </w:rPr>
              <w:t xml:space="preserve">Saistošo noteikumu piemērošanā personas var vērsties </w:t>
            </w:r>
            <w:r>
              <w:rPr>
                <w:rFonts w:ascii="Times New Roman" w:hAnsi="Times New Roman" w:cs="Times New Roman"/>
                <w:sz w:val="24"/>
                <w:szCs w:val="24"/>
                <w:shd w:val="clear" w:color="auto" w:fill="FFFFFF"/>
              </w:rPr>
              <w:t xml:space="preserve">Pašvaldības Centrālajā pārvaldē un pie pašvaldības pilnvarotās personas dzīvojamo telpu pārvaldīšanā </w:t>
            </w:r>
            <w:r w:rsidRPr="00C05070">
              <w:rPr>
                <w:rFonts w:ascii="Times New Roman" w:hAnsi="Times New Roman" w:cs="Times New Roman"/>
                <w:sz w:val="24"/>
                <w:szCs w:val="24"/>
                <w:shd w:val="clear" w:color="auto" w:fill="FFFFFF"/>
              </w:rPr>
              <w:t xml:space="preserve">. </w:t>
            </w:r>
          </w:p>
        </w:tc>
      </w:tr>
      <w:tr w:rsidR="001C1586" w:rsidRPr="00C9282D" w14:paraId="10B5C67B" w14:textId="77777777" w:rsidTr="00BE33B2">
        <w:trPr>
          <w:trHeight w:val="654"/>
        </w:trPr>
        <w:tc>
          <w:tcPr>
            <w:tcW w:w="2263" w:type="dxa"/>
            <w:tcBorders>
              <w:top w:val="single" w:sz="4" w:space="0" w:color="000000"/>
              <w:left w:val="single" w:sz="4" w:space="0" w:color="000000"/>
              <w:bottom w:val="single" w:sz="4" w:space="0" w:color="000000"/>
              <w:right w:val="single" w:sz="4" w:space="0" w:color="000000"/>
            </w:tcBorders>
          </w:tcPr>
          <w:p w14:paraId="0151AE17" w14:textId="77777777" w:rsidR="001C1586" w:rsidRPr="00C9282D" w:rsidRDefault="001C1586" w:rsidP="00BE33B2">
            <w:pPr>
              <w:spacing w:after="0" w:line="240" w:lineRule="auto"/>
              <w:jc w:val="both"/>
              <w:rPr>
                <w:rFonts w:ascii="Times New Roman" w:hAnsi="Times New Roman"/>
                <w:sz w:val="24"/>
                <w:szCs w:val="24"/>
                <w:shd w:val="clear" w:color="auto" w:fill="FFFFFF"/>
              </w:rPr>
            </w:pPr>
            <w:r w:rsidRPr="00C9282D">
              <w:rPr>
                <w:rFonts w:ascii="Times New Roman" w:hAnsi="Times New Roman"/>
                <w:sz w:val="24"/>
                <w:szCs w:val="24"/>
                <w:shd w:val="clear" w:color="auto" w:fill="FFFFFF"/>
              </w:rPr>
              <w:t>7. Prasību un izmaksu samērīgums pret ieguvumiem, ko sniedz mērķa sasniegšana</w:t>
            </w:r>
          </w:p>
        </w:tc>
        <w:tc>
          <w:tcPr>
            <w:tcW w:w="7059" w:type="dxa"/>
            <w:tcBorders>
              <w:top w:val="single" w:sz="4" w:space="0" w:color="000000"/>
              <w:left w:val="single" w:sz="4" w:space="0" w:color="000000"/>
              <w:bottom w:val="single" w:sz="4" w:space="0" w:color="000000"/>
              <w:right w:val="single" w:sz="4" w:space="0" w:color="000000"/>
            </w:tcBorders>
          </w:tcPr>
          <w:p w14:paraId="35906007" w14:textId="77777777" w:rsidR="001C1586" w:rsidRPr="0050356D" w:rsidRDefault="001C1586" w:rsidP="00BE33B2">
            <w:pPr>
              <w:autoSpaceDE w:val="0"/>
              <w:autoSpaceDN w:val="0"/>
              <w:adjustRightInd w:val="0"/>
              <w:spacing w:after="0" w:line="240" w:lineRule="auto"/>
              <w:ind w:firstLine="325"/>
              <w:jc w:val="both"/>
              <w:rPr>
                <w:rFonts w:ascii="Times New Roman" w:hAnsi="Times New Roman"/>
                <w:sz w:val="24"/>
                <w:szCs w:val="24"/>
              </w:rPr>
            </w:pPr>
            <w:r w:rsidRPr="0050356D">
              <w:rPr>
                <w:rFonts w:ascii="Times New Roman" w:hAnsi="Times New Roman"/>
                <w:sz w:val="24"/>
                <w:szCs w:val="24"/>
              </w:rPr>
              <w:t>Prasības ir samērīgas, pamatotas ar nepieciešamību pārbaudīt pretendenta saistību izpildes disciplīnu un spēju pārvaldīt īpašumu, kā arī ar pašvaldības pienākumu saimnieciski un atbildīgi rīkoties ar publisko mantu.</w:t>
            </w:r>
          </w:p>
          <w:p w14:paraId="7EC0C4CE" w14:textId="77777777" w:rsidR="001C1586" w:rsidRPr="0050356D" w:rsidRDefault="001C1586" w:rsidP="00BE33B2">
            <w:pPr>
              <w:autoSpaceDE w:val="0"/>
              <w:autoSpaceDN w:val="0"/>
              <w:adjustRightInd w:val="0"/>
              <w:spacing w:after="0" w:line="240" w:lineRule="auto"/>
              <w:ind w:firstLine="325"/>
              <w:jc w:val="both"/>
              <w:rPr>
                <w:rFonts w:ascii="Times New Roman" w:hAnsi="Times New Roman"/>
                <w:sz w:val="24"/>
                <w:szCs w:val="24"/>
              </w:rPr>
            </w:pPr>
            <w:r w:rsidRPr="0050356D">
              <w:rPr>
                <w:rFonts w:ascii="Times New Roman" w:hAnsi="Times New Roman"/>
                <w:sz w:val="24"/>
                <w:szCs w:val="24"/>
              </w:rPr>
              <w:t>Izmaksas, kas rodas personai – galvenokārt nodrošinājuma maksa un īpašuma iegādes izmaksas – tiek līdzsvarotas ar būtiskiem ilgtermiņa ieguvumiem: īpašumtiesību iegūšanu, stabilu mājokli.</w:t>
            </w:r>
          </w:p>
          <w:p w14:paraId="444B1D74" w14:textId="77777777" w:rsidR="001C1586" w:rsidRPr="00C9282D" w:rsidRDefault="001C1586" w:rsidP="00BE33B2">
            <w:pPr>
              <w:shd w:val="clear" w:color="auto" w:fill="FFFFFF"/>
              <w:spacing w:before="100" w:beforeAutospacing="1" w:after="0" w:line="240" w:lineRule="auto"/>
              <w:jc w:val="both"/>
              <w:rPr>
                <w:rFonts w:ascii="Times New Roman" w:eastAsia="Times New Roman" w:hAnsi="Times New Roman"/>
                <w:color w:val="414142"/>
                <w:sz w:val="24"/>
                <w:szCs w:val="24"/>
              </w:rPr>
            </w:pPr>
            <w:r w:rsidRPr="0050356D">
              <w:rPr>
                <w:rFonts w:ascii="Times New Roman" w:hAnsi="Times New Roman"/>
                <w:sz w:val="24"/>
                <w:szCs w:val="24"/>
              </w:rPr>
              <w:lastRenderedPageBreak/>
              <w:t>Tādējādi noteikumos paredzētais regulējums ir sabalansēts, nodrošinot gan pašvaldības interešu aizsardzību, gan iedzīvotāju tiesības un iespējas, un sniedz sociāli un ekonomiski pamatotus ieguvumus, kas atbilst noteiktajam mērķim.</w:t>
            </w:r>
          </w:p>
        </w:tc>
      </w:tr>
      <w:tr w:rsidR="001C1586" w:rsidRPr="00C57A7D" w14:paraId="106BF000" w14:textId="77777777" w:rsidTr="00BE33B2">
        <w:trPr>
          <w:trHeight w:val="654"/>
        </w:trPr>
        <w:tc>
          <w:tcPr>
            <w:tcW w:w="2263" w:type="dxa"/>
            <w:tcBorders>
              <w:top w:val="single" w:sz="4" w:space="0" w:color="000000"/>
              <w:left w:val="single" w:sz="4" w:space="0" w:color="000000"/>
              <w:bottom w:val="single" w:sz="4" w:space="0" w:color="000000"/>
              <w:right w:val="single" w:sz="4" w:space="0" w:color="000000"/>
            </w:tcBorders>
          </w:tcPr>
          <w:p w14:paraId="288C2045" w14:textId="77777777" w:rsidR="001C1586" w:rsidRPr="00C05070" w:rsidRDefault="001C1586" w:rsidP="00BE33B2">
            <w:pPr>
              <w:spacing w:after="0" w:line="240" w:lineRule="auto"/>
              <w:jc w:val="both"/>
              <w:rPr>
                <w:rFonts w:ascii="Times New Roman" w:hAnsi="Times New Roman"/>
                <w:sz w:val="24"/>
                <w:szCs w:val="24"/>
                <w:shd w:val="clear" w:color="auto" w:fill="FFFFFF"/>
              </w:rPr>
            </w:pPr>
            <w:r w:rsidRPr="00C05070">
              <w:rPr>
                <w:rFonts w:ascii="Times New Roman" w:hAnsi="Times New Roman"/>
                <w:sz w:val="24"/>
                <w:szCs w:val="24"/>
                <w:shd w:val="clear" w:color="auto" w:fill="FFFFFF"/>
              </w:rPr>
              <w:lastRenderedPageBreak/>
              <w:t>8. Izstrādes gaitā veiktās konsultācijas ar privātpersonām un institūcijām</w:t>
            </w:r>
          </w:p>
        </w:tc>
        <w:tc>
          <w:tcPr>
            <w:tcW w:w="7059" w:type="dxa"/>
            <w:tcBorders>
              <w:top w:val="single" w:sz="4" w:space="0" w:color="000000"/>
              <w:left w:val="single" w:sz="4" w:space="0" w:color="000000"/>
              <w:bottom w:val="single" w:sz="4" w:space="0" w:color="000000"/>
              <w:right w:val="single" w:sz="4" w:space="0" w:color="000000"/>
            </w:tcBorders>
          </w:tcPr>
          <w:p w14:paraId="22BECAC3" w14:textId="77777777" w:rsidR="001C1586" w:rsidRDefault="001C1586" w:rsidP="00BE33B2">
            <w:pPr>
              <w:spacing w:after="0" w:line="240" w:lineRule="auto"/>
              <w:ind w:firstLine="325"/>
              <w:jc w:val="both"/>
              <w:rPr>
                <w:rFonts w:ascii="Times New Roman" w:hAnsi="Times New Roman"/>
                <w:sz w:val="24"/>
                <w:szCs w:val="24"/>
                <w:shd w:val="clear" w:color="auto" w:fill="FFFFFF"/>
              </w:rPr>
            </w:pPr>
            <w:r w:rsidRPr="00C05070">
              <w:rPr>
                <w:rFonts w:ascii="Times New Roman" w:hAnsi="Times New Roman"/>
                <w:sz w:val="24"/>
                <w:szCs w:val="24"/>
                <w:shd w:val="clear" w:color="auto" w:fill="FFFFFF"/>
              </w:rPr>
              <w:t>Atbilstoši </w:t>
            </w:r>
            <w:hyperlink r:id="rId4" w:history="1">
              <w:r w:rsidRPr="00C05070">
                <w:rPr>
                  <w:rStyle w:val="Hipersaite"/>
                  <w:rFonts w:ascii="Times New Roman" w:hAnsi="Times New Roman"/>
                  <w:color w:val="auto"/>
                  <w:sz w:val="24"/>
                  <w:szCs w:val="24"/>
                </w:rPr>
                <w:t>Pašvaldību likuma</w:t>
              </w:r>
            </w:hyperlink>
            <w:r w:rsidRPr="00C05070">
              <w:rPr>
                <w:rFonts w:ascii="Times New Roman" w:hAnsi="Times New Roman"/>
                <w:sz w:val="24"/>
                <w:szCs w:val="24"/>
                <w:shd w:val="clear" w:color="auto" w:fill="FFFFFF"/>
              </w:rPr>
              <w:t> </w:t>
            </w:r>
            <w:hyperlink w:anchor="p46" w:tooltip="Current Document" w:history="1">
              <w:r w:rsidRPr="00C05070">
                <w:rPr>
                  <w:rStyle w:val="Hipersaite"/>
                  <w:rFonts w:ascii="Times New Roman" w:hAnsi="Times New Roman"/>
                  <w:color w:val="auto"/>
                  <w:sz w:val="24"/>
                  <w:szCs w:val="24"/>
                </w:rPr>
                <w:t>46. panta</w:t>
              </w:r>
            </w:hyperlink>
            <w:r w:rsidRPr="00C05070">
              <w:rPr>
                <w:rFonts w:ascii="Times New Roman" w:hAnsi="Times New Roman"/>
                <w:sz w:val="24"/>
                <w:szCs w:val="24"/>
                <w:shd w:val="clear" w:color="auto" w:fill="FFFFFF"/>
              </w:rPr>
              <w:t xml:space="preserve"> trešajai daļai, lai informētu sabiedrību par saistošo noteikumu projektu un dotu iespēju izteikt viedokli, saistošo noteikumu projekts un tam pievienotais paskaidrojuma raksts </w:t>
            </w:r>
            <w:r>
              <w:rPr>
                <w:rFonts w:ascii="Times New Roman" w:hAnsi="Times New Roman"/>
                <w:sz w:val="24"/>
                <w:szCs w:val="24"/>
                <w:shd w:val="clear" w:color="auto" w:fill="FFFFFF"/>
              </w:rPr>
              <w:t xml:space="preserve">no 2025.gada __.novembra līdz 2025.gada __.decembrim </w:t>
            </w:r>
            <w:r w:rsidRPr="00C05070">
              <w:rPr>
                <w:rFonts w:ascii="Times New Roman" w:hAnsi="Times New Roman"/>
                <w:sz w:val="24"/>
                <w:szCs w:val="24"/>
                <w:shd w:val="clear" w:color="auto" w:fill="FFFFFF"/>
              </w:rPr>
              <w:t>tik</w:t>
            </w:r>
            <w:r>
              <w:rPr>
                <w:rFonts w:ascii="Times New Roman" w:hAnsi="Times New Roman"/>
                <w:sz w:val="24"/>
                <w:szCs w:val="24"/>
                <w:shd w:val="clear" w:color="auto" w:fill="FFFFFF"/>
              </w:rPr>
              <w:t>a</w:t>
            </w:r>
            <w:r w:rsidRPr="00C05070">
              <w:rPr>
                <w:rFonts w:ascii="Times New Roman" w:hAnsi="Times New Roman"/>
                <w:sz w:val="24"/>
                <w:szCs w:val="24"/>
                <w:shd w:val="clear" w:color="auto" w:fill="FFFFFF"/>
              </w:rPr>
              <w:t xml:space="preserve"> publicēts Augšdaugavas novada pašvaldības tīmekļvietnē www.augsdaugavasnovads.lv sadaļas "Pašvaldība" </w:t>
            </w:r>
            <w:proofErr w:type="spellStart"/>
            <w:r w:rsidRPr="00C05070">
              <w:rPr>
                <w:rFonts w:ascii="Times New Roman" w:hAnsi="Times New Roman"/>
                <w:sz w:val="24"/>
                <w:szCs w:val="24"/>
                <w:shd w:val="clear" w:color="auto" w:fill="FFFFFF"/>
              </w:rPr>
              <w:t>apakšsadaļā</w:t>
            </w:r>
            <w:proofErr w:type="spellEnd"/>
            <w:r w:rsidRPr="00C05070">
              <w:rPr>
                <w:rFonts w:ascii="Times New Roman" w:hAnsi="Times New Roman"/>
                <w:sz w:val="24"/>
                <w:szCs w:val="24"/>
                <w:shd w:val="clear" w:color="auto" w:fill="FFFFFF"/>
              </w:rPr>
              <w:t xml:space="preserve"> "Sabiedrības līdzdalība" "Sabiedrības viedoklis par saistošo noteikumu projektiem". Pēc saistošo noteikumu projekta publicēšanas tīmekļvietnē </w:t>
            </w:r>
            <w:r>
              <w:rPr>
                <w:rFonts w:ascii="Times New Roman" w:hAnsi="Times New Roman"/>
                <w:sz w:val="24"/>
                <w:szCs w:val="24"/>
                <w:shd w:val="clear" w:color="auto" w:fill="FFFFFF"/>
              </w:rPr>
              <w:t xml:space="preserve">tika/ </w:t>
            </w:r>
            <w:r w:rsidRPr="00C05070">
              <w:rPr>
                <w:rFonts w:ascii="Times New Roman" w:hAnsi="Times New Roman"/>
                <w:sz w:val="24"/>
                <w:szCs w:val="24"/>
                <w:shd w:val="clear" w:color="auto" w:fill="FFFFFF"/>
              </w:rPr>
              <w:t xml:space="preserve">netika </w:t>
            </w:r>
            <w:r>
              <w:rPr>
                <w:rFonts w:ascii="Times New Roman" w:hAnsi="Times New Roman"/>
                <w:sz w:val="24"/>
                <w:szCs w:val="24"/>
                <w:shd w:val="clear" w:color="auto" w:fill="FFFFFF"/>
              </w:rPr>
              <w:t>saņemti iedzīvotāju viedokļi.</w:t>
            </w:r>
          </w:p>
          <w:p w14:paraId="0C757090" w14:textId="77777777" w:rsidR="001C1586" w:rsidRPr="00C05070" w:rsidRDefault="001C1586" w:rsidP="00BE33B2">
            <w:pPr>
              <w:spacing w:after="0" w:line="240" w:lineRule="auto"/>
              <w:ind w:firstLine="325"/>
              <w:jc w:val="both"/>
              <w:rPr>
                <w:rFonts w:ascii="Times New Roman" w:hAnsi="Times New Roman"/>
                <w:sz w:val="24"/>
                <w:szCs w:val="24"/>
                <w:shd w:val="clear" w:color="auto" w:fill="FFFFFF"/>
              </w:rPr>
            </w:pPr>
          </w:p>
        </w:tc>
      </w:tr>
    </w:tbl>
    <w:p w14:paraId="17E2DF82" w14:textId="77777777" w:rsidR="001C1586" w:rsidRDefault="001C1586" w:rsidP="001C1586">
      <w:pPr>
        <w:spacing w:after="0" w:line="240" w:lineRule="auto"/>
        <w:jc w:val="both"/>
        <w:rPr>
          <w:rFonts w:ascii="Times New Roman" w:hAnsi="Times New Roman"/>
          <w:sz w:val="24"/>
          <w:szCs w:val="24"/>
        </w:rPr>
      </w:pPr>
    </w:p>
    <w:p w14:paraId="75A537D8" w14:textId="77777777" w:rsidR="001C1586" w:rsidRDefault="001C1586" w:rsidP="001C1586">
      <w:pPr>
        <w:spacing w:after="0" w:line="240" w:lineRule="auto"/>
        <w:jc w:val="both"/>
        <w:rPr>
          <w:rFonts w:ascii="Times New Roman" w:hAnsi="Times New Roman"/>
          <w:sz w:val="24"/>
          <w:szCs w:val="24"/>
        </w:rPr>
      </w:pPr>
    </w:p>
    <w:p w14:paraId="5E5C4D75" w14:textId="77777777" w:rsidR="001C1586" w:rsidRDefault="001C1586" w:rsidP="001C1586">
      <w:pPr>
        <w:spacing w:after="0" w:line="240" w:lineRule="auto"/>
        <w:jc w:val="both"/>
        <w:rPr>
          <w:rFonts w:ascii="Times New Roman" w:hAnsi="Times New Roman"/>
          <w:sz w:val="26"/>
          <w:szCs w:val="26"/>
        </w:rPr>
      </w:pPr>
    </w:p>
    <w:p w14:paraId="1614623D" w14:textId="77777777" w:rsidR="001C1586" w:rsidRPr="00EA3F1E" w:rsidRDefault="001C1586" w:rsidP="001C1586">
      <w:pPr>
        <w:ind w:left="36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5ED696" w14:textId="77777777" w:rsidR="001C1586" w:rsidRDefault="001C1586"/>
    <w:sectPr w:rsidR="001C1586" w:rsidSect="001C1586">
      <w:pgSz w:w="12240" w:h="15840"/>
      <w:pgMar w:top="1440" w:right="99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586"/>
    <w:rsid w:val="001C1586"/>
    <w:rsid w:val="008E3A0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C202F"/>
  <w15:chartTrackingRefBased/>
  <w15:docId w15:val="{384D8CE0-CEC9-4C3C-BCAF-C7B429859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C1586"/>
    <w:pPr>
      <w:spacing w:after="200" w:line="276" w:lineRule="auto"/>
    </w:pPr>
    <w:rPr>
      <w:kern w:val="0"/>
      <w:sz w:val="22"/>
      <w:szCs w:val="22"/>
      <w14:ligatures w14:val="none"/>
    </w:rPr>
  </w:style>
  <w:style w:type="paragraph" w:styleId="Virsraksts1">
    <w:name w:val="heading 1"/>
    <w:basedOn w:val="Parasts"/>
    <w:next w:val="Parasts"/>
    <w:link w:val="Virsraksts1Rakstz"/>
    <w:uiPriority w:val="9"/>
    <w:qFormat/>
    <w:rsid w:val="001C158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1C158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1C1586"/>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1C1586"/>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Virsraksts5">
    <w:name w:val="heading 5"/>
    <w:basedOn w:val="Parasts"/>
    <w:next w:val="Parasts"/>
    <w:link w:val="Virsraksts5Rakstz"/>
    <w:uiPriority w:val="9"/>
    <w:semiHidden/>
    <w:unhideWhenUsed/>
    <w:qFormat/>
    <w:rsid w:val="001C1586"/>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Virsraksts6">
    <w:name w:val="heading 6"/>
    <w:basedOn w:val="Parasts"/>
    <w:next w:val="Parasts"/>
    <w:link w:val="Virsraksts6Rakstz"/>
    <w:uiPriority w:val="9"/>
    <w:semiHidden/>
    <w:unhideWhenUsed/>
    <w:qFormat/>
    <w:rsid w:val="001C158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Virsraksts7">
    <w:name w:val="heading 7"/>
    <w:basedOn w:val="Parasts"/>
    <w:next w:val="Parasts"/>
    <w:link w:val="Virsraksts7Rakstz"/>
    <w:uiPriority w:val="9"/>
    <w:semiHidden/>
    <w:unhideWhenUsed/>
    <w:qFormat/>
    <w:rsid w:val="001C158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Virsraksts8">
    <w:name w:val="heading 8"/>
    <w:basedOn w:val="Parasts"/>
    <w:next w:val="Parasts"/>
    <w:link w:val="Virsraksts8Rakstz"/>
    <w:uiPriority w:val="9"/>
    <w:semiHidden/>
    <w:unhideWhenUsed/>
    <w:qFormat/>
    <w:rsid w:val="001C158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Virsraksts9">
    <w:name w:val="heading 9"/>
    <w:basedOn w:val="Parasts"/>
    <w:next w:val="Parasts"/>
    <w:link w:val="Virsraksts9Rakstz"/>
    <w:uiPriority w:val="9"/>
    <w:semiHidden/>
    <w:unhideWhenUsed/>
    <w:qFormat/>
    <w:rsid w:val="001C158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1C1586"/>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1C1586"/>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1C1586"/>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1C1586"/>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1C1586"/>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1C1586"/>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1C1586"/>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1C1586"/>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1C1586"/>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1C158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1C1586"/>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1C1586"/>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1C1586"/>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1C1586"/>
    <w:pPr>
      <w:spacing w:before="160" w:after="160" w:line="278" w:lineRule="auto"/>
      <w:jc w:val="center"/>
    </w:pPr>
    <w:rPr>
      <w:i/>
      <w:iCs/>
      <w:color w:val="404040" w:themeColor="text1" w:themeTint="BF"/>
      <w:kern w:val="2"/>
      <w:sz w:val="24"/>
      <w:szCs w:val="24"/>
      <w14:ligatures w14:val="standardContextual"/>
    </w:rPr>
  </w:style>
  <w:style w:type="character" w:customStyle="1" w:styleId="CittsRakstz">
    <w:name w:val="Citāts Rakstz."/>
    <w:basedOn w:val="Noklusjumarindkopasfonts"/>
    <w:link w:val="Citts"/>
    <w:uiPriority w:val="29"/>
    <w:rsid w:val="001C1586"/>
    <w:rPr>
      <w:i/>
      <w:iCs/>
      <w:color w:val="404040" w:themeColor="text1" w:themeTint="BF"/>
    </w:rPr>
  </w:style>
  <w:style w:type="paragraph" w:styleId="Sarakstarindkopa">
    <w:name w:val="List Paragraph"/>
    <w:basedOn w:val="Parasts"/>
    <w:uiPriority w:val="34"/>
    <w:qFormat/>
    <w:rsid w:val="001C1586"/>
    <w:pPr>
      <w:spacing w:after="160" w:line="278" w:lineRule="auto"/>
      <w:ind w:left="720"/>
      <w:contextualSpacing/>
    </w:pPr>
    <w:rPr>
      <w:kern w:val="2"/>
      <w:sz w:val="24"/>
      <w:szCs w:val="24"/>
      <w14:ligatures w14:val="standardContextual"/>
    </w:rPr>
  </w:style>
  <w:style w:type="character" w:styleId="Intensvsizclums">
    <w:name w:val="Intense Emphasis"/>
    <w:basedOn w:val="Noklusjumarindkopasfonts"/>
    <w:uiPriority w:val="21"/>
    <w:qFormat/>
    <w:rsid w:val="001C1586"/>
    <w:rPr>
      <w:i/>
      <w:iCs/>
      <w:color w:val="0F4761" w:themeColor="accent1" w:themeShade="BF"/>
    </w:rPr>
  </w:style>
  <w:style w:type="paragraph" w:styleId="Intensvscitts">
    <w:name w:val="Intense Quote"/>
    <w:basedOn w:val="Parasts"/>
    <w:next w:val="Parasts"/>
    <w:link w:val="IntensvscittsRakstz"/>
    <w:uiPriority w:val="30"/>
    <w:qFormat/>
    <w:rsid w:val="001C158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vscittsRakstz">
    <w:name w:val="Intensīvs citāts Rakstz."/>
    <w:basedOn w:val="Noklusjumarindkopasfonts"/>
    <w:link w:val="Intensvscitts"/>
    <w:uiPriority w:val="30"/>
    <w:rsid w:val="001C1586"/>
    <w:rPr>
      <w:i/>
      <w:iCs/>
      <w:color w:val="0F4761" w:themeColor="accent1" w:themeShade="BF"/>
    </w:rPr>
  </w:style>
  <w:style w:type="character" w:styleId="Intensvaatsauce">
    <w:name w:val="Intense Reference"/>
    <w:basedOn w:val="Noklusjumarindkopasfonts"/>
    <w:uiPriority w:val="32"/>
    <w:qFormat/>
    <w:rsid w:val="001C1586"/>
    <w:rPr>
      <w:b/>
      <w:bCs/>
      <w:smallCaps/>
      <w:color w:val="0F4761" w:themeColor="accent1" w:themeShade="BF"/>
      <w:spacing w:val="5"/>
    </w:rPr>
  </w:style>
  <w:style w:type="character" w:styleId="Hipersaite">
    <w:name w:val="Hyperlink"/>
    <w:uiPriority w:val="99"/>
    <w:unhideWhenUsed/>
    <w:rsid w:val="001C1586"/>
    <w:rPr>
      <w:color w:val="467886" w:themeColor="hyperlink"/>
      <w:u w:val="single"/>
    </w:rPr>
  </w:style>
  <w:style w:type="paragraph" w:styleId="Paraststmeklis">
    <w:name w:val="Normal (Web)"/>
    <w:basedOn w:val="Parasts"/>
    <w:uiPriority w:val="99"/>
    <w:unhideWhenUsed/>
    <w:rsid w:val="001C1586"/>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ikumi.lv/ta/id/336956-pasvaldibu-likums"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2357</Words>
  <Characters>1345</Characters>
  <Application>Microsoft Office Word</Application>
  <DocSecurity>0</DocSecurity>
  <Lines>11</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Juris Ostrovskis</dc:creator>
  <cp:keywords/>
  <dc:description/>
  <cp:lastModifiedBy>Juris Ostrovskis</cp:lastModifiedBy>
  <cp:revision>1</cp:revision>
  <dcterms:created xsi:type="dcterms:W3CDTF">2025-11-24T08:34:00Z</dcterms:created>
  <dcterms:modified xsi:type="dcterms:W3CDTF">2025-11-24T08:34:00Z</dcterms:modified>
</cp:coreProperties>
</file>